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460"/>
        <w:gridCol w:w="52"/>
        <w:gridCol w:w="5663"/>
        <w:tblGridChange w:id="0">
          <w:tblGrid>
            <w:gridCol w:w="1275"/>
            <w:gridCol w:w="346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4162.010.26.1.0807-2026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JORGE AUGUSTO BERNAL SANCHEZ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16.713.605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20/ene/2026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1082176136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8823557428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05/JUN/2026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MAYO 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(6)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traves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1.Apoyé en la realización de actividades deportivas del mes de junio, enfocadas en la disciplina fútbol dirigidas a 20 beneficiarios del Programa Deporvida en la comuna 6, específicamente en la Diagonal 7 #5N-393. La actividad se desarrolló en un entorno organizado, seguro y participativo, favoreciendo el cumplimiento de las metas del programa y el fortalecimiento de la intervención en territorio.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2.Brindé apoyo con el listado de asistencia de la disciplina de futbol, realizando el control y seguimiento de la asistencia de los participantes a las diferentes jornadas y eventos desarrollados en el mes de JUNIO, garantizando así un adecuado registro y organización de las actividades realizadas.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3.Asistí a la mesa de trabajo general programada para el cierre del primer semestre de la vigencia 2026, realizada en el Auditorio José Fernando Arroyo en horario de 8:00 a.m. a 10:00 a.m el día 09 de junio del 2026. Durante la jornada se efectuó un balance de las actividades desarrolladas en el periodo, se analizaron los resultados alcanzados y se socializaron las conclusiones relacionadas con el proceso de contratación correspondiente al segundo periodo de 2026, fortaleciendo la articulación institucional y la planeación de las acciones a ejecutar.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.Durante este periodo, no fuí requerido para desarrollar actividades vinculadas</w:t>
            </w:r>
          </w:p>
          <w:p w:rsidR="00000000" w:rsidDel="00000000" w:rsidP="00000000" w:rsidRDefault="00000000" w:rsidRPr="00000000" w14:paraId="0000006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 cumplimiento de la obligación.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capacitación virtual de orientaciones sobre la presentación de cuenta de cobro el día 6 de junio del 2026. Durante la jornada se brindaron lineamientos y aclaraciones relacionadas con los procesos administrativos y documentación requerida, con el fin de garantizar el adecuado cumplimiento de los procedimientos establecidos.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https://drive.google.com/drive/folders/1hf0kwx7J0i2mSjAVN0kQd8AFxguH50rf?usp=drive_link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589020" cy="624840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9020" cy="6248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24/jun/2026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77372" cy="413127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77372" cy="4131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hf0kwx7J0i2mSjAVN0kQd8AFxguH50rf?usp=drive_link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JOJgt8/XR9ohygfm7ZVDk8/xnQ==">CgMxLjAyDmguc2YwbnhyNmh2OGh4OAByITExSFdvaS0yaXlQdUZTTENER3RQX053Q3JPbjBpLWZTbQ==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